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D14" w:rsidRPr="00775D14" w:rsidRDefault="00E31723" w:rsidP="002C05D4">
      <w:pPr>
        <w:spacing w:before="480" w:after="120" w:line="240" w:lineRule="auto"/>
        <w:rPr>
          <w:rFonts w:ascii="Arial" w:hAnsi="Arial"/>
          <w:b/>
          <w:sz w:val="28"/>
          <w:szCs w:val="28"/>
        </w:rPr>
      </w:pPr>
      <w:r w:rsidRPr="00775D14">
        <w:rPr>
          <w:rFonts w:ascii="Arial" w:hAnsi="Arial"/>
          <w:b/>
          <w:sz w:val="28"/>
          <w:szCs w:val="28"/>
        </w:rPr>
        <w:t>Activity</w:t>
      </w:r>
      <w:r w:rsidR="0050032A" w:rsidRPr="00775D14">
        <w:rPr>
          <w:rFonts w:ascii="Arial" w:hAnsi="Arial"/>
          <w:b/>
          <w:sz w:val="28"/>
          <w:szCs w:val="28"/>
        </w:rPr>
        <w:t xml:space="preserve"> slips</w:t>
      </w:r>
      <w:r w:rsidRPr="00775D14">
        <w:rPr>
          <w:rFonts w:ascii="Arial" w:hAnsi="Arial"/>
          <w:b/>
          <w:sz w:val="28"/>
          <w:szCs w:val="28"/>
        </w:rPr>
        <w:t xml:space="preserve"> for DRR-CCA-</w:t>
      </w:r>
      <w:r w:rsidR="000169E6">
        <w:rPr>
          <w:rFonts w:ascii="Arial" w:hAnsi="Arial"/>
          <w:b/>
          <w:sz w:val="28"/>
          <w:szCs w:val="28"/>
        </w:rPr>
        <w:t>CCM</w:t>
      </w:r>
      <w:r w:rsidR="0050032A" w:rsidRPr="00775D14">
        <w:rPr>
          <w:rFonts w:ascii="Arial" w:hAnsi="Arial"/>
          <w:b/>
          <w:sz w:val="28"/>
          <w:szCs w:val="28"/>
        </w:rPr>
        <w:t xml:space="preserve"> overlap</w:t>
      </w:r>
    </w:p>
    <w:p w:rsidR="00E31723" w:rsidRPr="00E31723" w:rsidRDefault="00E31723" w:rsidP="002C05D4">
      <w:pPr>
        <w:spacing w:before="480" w:after="120" w:line="240" w:lineRule="auto"/>
        <w:rPr>
          <w:rFonts w:ascii="Arial" w:hAnsi="Arial"/>
          <w:sz w:val="28"/>
          <w:szCs w:val="28"/>
        </w:rPr>
      </w:pPr>
      <w:r w:rsidRPr="00775D14">
        <w:rPr>
          <w:rFonts w:ascii="Arial" w:hAnsi="Arial"/>
          <w:b/>
          <w:sz w:val="28"/>
          <w:szCs w:val="28"/>
        </w:rPr>
        <w:t>Print and cut</w:t>
      </w:r>
      <w:r w:rsidRPr="00E31723">
        <w:rPr>
          <w:rFonts w:ascii="Arial" w:hAnsi="Arial"/>
          <w:sz w:val="28"/>
          <w:szCs w:val="28"/>
        </w:rPr>
        <w:t>. Mix and split the slips in 2 equally large groups, one for each of 2 groups</w:t>
      </w:r>
    </w:p>
    <w:p w:rsidR="00E31723" w:rsidRDefault="00E31723" w:rsidP="002C05D4">
      <w:pPr>
        <w:spacing w:before="480" w:after="120" w:line="240" w:lineRule="auto"/>
        <w:rPr>
          <w:rFonts w:ascii="Arial" w:hAnsi="Arial"/>
          <w:sz w:val="28"/>
          <w:szCs w:val="28"/>
        </w:rPr>
      </w:pPr>
      <w:r w:rsidRPr="00E31723">
        <w:rPr>
          <w:rFonts w:ascii="Arial" w:hAnsi="Arial"/>
          <w:sz w:val="28"/>
          <w:szCs w:val="28"/>
        </w:rPr>
        <w:t>At end of this document, the most specific CCM activities are grouped</w:t>
      </w:r>
      <w:r w:rsidR="000169E6">
        <w:rPr>
          <w:rFonts w:ascii="Arial" w:hAnsi="Arial"/>
          <w:sz w:val="28"/>
          <w:szCs w:val="28"/>
        </w:rPr>
        <w:t xml:space="preserve">; make </w:t>
      </w:r>
      <w:r w:rsidR="00430D1F">
        <w:rPr>
          <w:rFonts w:ascii="Arial" w:hAnsi="Arial"/>
          <w:sz w:val="28"/>
          <w:szCs w:val="28"/>
        </w:rPr>
        <w:t>sure they are mixed well into the set so each group get some of those.</w:t>
      </w:r>
    </w:p>
    <w:p w:rsidR="00775D14" w:rsidRPr="00E31723" w:rsidRDefault="00775D14" w:rsidP="002C05D4">
      <w:pPr>
        <w:spacing w:before="480" w:after="120" w:line="24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last pages are “headers” for the rope circles (for 2 groups) – print and cut too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Preparing family/household survival kits for disaster situations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Raising existing dikes/embankments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Relocating to evacuation centres prior to floods/cyclones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Diversifying agriculture to also include both drought and flood resistant crops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Help coordinate distress selling of livestock (prior to drought)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Conduct trainings on the implications of climate change for various groups in society, including men and boys, women and girls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Setting up of rainwater harvesting systems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Setting up seed storage bank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Planting of trees (forestation/reforestation)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Conserving existing vegetation cover (forests etc.)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Raising of foundation of houses in coastal and flood-affected areas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Pre-disaster storage of relief items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Use seasonal forecasts to decide on the </w:t>
      </w:r>
      <w:r w:rsidRPr="006B7BB9">
        <w:rPr>
          <w:rFonts w:ascii="Arial" w:hAnsi="Arial"/>
          <w:i/>
          <w:sz w:val="50"/>
          <w:szCs w:val="50"/>
        </w:rPr>
        <w:t>balance</w:t>
      </w:r>
      <w:r w:rsidRPr="006B7BB9">
        <w:rPr>
          <w:rFonts w:ascii="Arial" w:hAnsi="Arial"/>
          <w:sz w:val="50"/>
          <w:szCs w:val="50"/>
        </w:rPr>
        <w:t xml:space="preserve"> between planting 'normal' crops and drought or flood-tolerant types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Diversification of livelihood options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In flood-prone areas, moving households/villages to higher places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Desalination water plants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Seasonal migration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Integrated water management system</w:t>
      </w:r>
    </w:p>
    <w:p w:rsidR="00D1255A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Drinking water distribution during drought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 xml:space="preserve">Considering more extreme weather events in participatory community risk assessments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Planting wind breakers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Awareness raising of communities on changing weather-related risks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Land use planning based on projections of likely changes in flood levels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Training on climate change for teachers and curriculum developers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Carefully planning new relief item warehouse sites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Building properly planned cyclone evacuation centres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Planting improved rice varieties that can withstand temperature change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School-based awareness raising on road safety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Introducing swimming lessons for both boys and girls in schools in flood-prone areas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Water catchment area protection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Building improved irrigation system to use water more efficiently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Pre-disaster co-ordination meetings for seasonal disasters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Timely dissemination of seasonal forecasts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Contingency planning for the flood next year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Increased supply of drinking water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Development and improvement of small-scale and community irrigation systems</w:t>
      </w:r>
    </w:p>
    <w:p w:rsidR="00D1255A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Heat wave actions plans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More widespread surveillance of vector-borne diseases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Relocation of people when weather warnings reach critical level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Seawalls and storm surge barriers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Enhancing existing seawalls and storm surge barriers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Diversification of tourism attractions and revenues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Shifting ski slopes to higher altitudes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Efficient use of drinking water</w:t>
      </w:r>
    </w:p>
    <w:p w:rsidR="00D1255A" w:rsidRPr="003A67A3" w:rsidRDefault="00D1255A" w:rsidP="003A67A3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Development of relevant climate change learning materials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Protecting community water supplies against influx of flood water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Advocating towards authorities for reforestation of mountain slopes upriver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Organising community flood preparedness plans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Ensure that women and men’s access to and understanding of early warning information is considered in any preparedness planning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Facilitate "household earthquake preparedness plans"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Protection of schools to withstand more extreme weather-related disasters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Upgrade existing disaster and health contingency plans for more extreme future events</w:t>
      </w:r>
    </w:p>
    <w:p w:rsidR="0013781F" w:rsidRDefault="00D1255A" w:rsidP="0013781F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Organise flood early warning information flow from </w:t>
      </w:r>
      <w:r w:rsidR="0013781F">
        <w:rPr>
          <w:rFonts w:ascii="Arial" w:hAnsi="Arial"/>
          <w:sz w:val="50"/>
          <w:szCs w:val="50"/>
        </w:rPr>
        <w:t>upriver to downriver communities</w:t>
      </w:r>
    </w:p>
    <w:p w:rsidR="00D1255A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Advocating towards authorities for relocating schools and health clinics to higher grounds in coastal areas prone to storm surge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Promoting earthquake-proof building codes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Promote terracing in farmland on slopes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Clean</w:t>
      </w:r>
      <w:r w:rsidR="0013781F">
        <w:rPr>
          <w:rFonts w:ascii="Arial" w:hAnsi="Arial"/>
          <w:sz w:val="50"/>
          <w:szCs w:val="50"/>
        </w:rPr>
        <w:t>-</w:t>
      </w:r>
      <w:r w:rsidRPr="006B7BB9">
        <w:rPr>
          <w:rFonts w:ascii="Arial" w:hAnsi="Arial"/>
          <w:sz w:val="50"/>
          <w:szCs w:val="50"/>
        </w:rPr>
        <w:t>up of channels and dikes before rainy season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Communities gain better access to technical support from Agriculture extension officers to plan food security projects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Advocate for mandatory proper impact studies – on environment and people's vulnerability – of any proposed infrastructure projects (roads etc.)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Organise micro-insurance schemes to cover impacts of disasters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Promote equitable land tenure rights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Chlorinate water supply during floods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Community education and hygiene promotion on the risks to health during droughts and floods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Promote women's secure access to and control over natural resources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Land management legislation and activities to reduce severity of floods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Organise clean</w:t>
      </w:r>
      <w:r w:rsidR="0013781F">
        <w:rPr>
          <w:rFonts w:ascii="Arial" w:hAnsi="Arial"/>
          <w:sz w:val="50"/>
          <w:szCs w:val="50"/>
        </w:rPr>
        <w:t>-</w:t>
      </w:r>
      <w:r w:rsidRPr="006B7BB9">
        <w:rPr>
          <w:rFonts w:ascii="Arial" w:hAnsi="Arial"/>
          <w:sz w:val="50"/>
          <w:szCs w:val="50"/>
        </w:rPr>
        <w:t xml:space="preserve">up of malaria mosquito breeding grounds prior to rainy season 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Awareness raising on proper reaction to cyclone warnings issued along coastal areas prone to storm surge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lastRenderedPageBreak/>
        <w:t>Engage with disaster management agencies (government and non-government) to draft multi-agency disaster contingency plans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Expanded rainwater harvesting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Adjustment of planting dates and crop varieties according to seasonal forecasts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Improved design standards and planning for roads, rails and other infrastructure to cope with changing rainfall and flood conditions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Development of drought and flood early warning systems</w:t>
      </w:r>
    </w:p>
    <w:p w:rsidR="00EC0AF2" w:rsidRDefault="00D1255A" w:rsidP="00EC0AF2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Provide drinking water to coastal communities to combat enhanced salinity due to sea level rise</w:t>
      </w:r>
    </w:p>
    <w:p w:rsidR="00F20FE5" w:rsidRPr="00926C44" w:rsidRDefault="00F20FE5" w:rsidP="000169E6">
      <w:pPr>
        <w:spacing w:before="480" w:after="120" w:line="240" w:lineRule="auto"/>
        <w:ind w:left="1134"/>
        <w:rPr>
          <w:rFonts w:ascii="Arial" w:hAnsi="Arial"/>
          <w:i/>
          <w:sz w:val="50"/>
          <w:szCs w:val="50"/>
        </w:rPr>
      </w:pPr>
      <w:r>
        <w:rPr>
          <w:rFonts w:ascii="Arial" w:hAnsi="Arial"/>
          <w:sz w:val="50"/>
          <w:szCs w:val="50"/>
        </w:rPr>
        <w:br w:type="page"/>
      </w:r>
      <w:r w:rsidR="000169E6">
        <w:rPr>
          <w:rFonts w:ascii="Arial" w:hAnsi="Arial"/>
          <w:i/>
          <w:sz w:val="50"/>
          <w:szCs w:val="50"/>
          <w:highlight w:val="yellow"/>
        </w:rPr>
        <w:lastRenderedPageBreak/>
        <w:t xml:space="preserve"> Most specific </w:t>
      </w:r>
      <w:r w:rsidRPr="0050032A">
        <w:rPr>
          <w:rFonts w:ascii="Arial" w:hAnsi="Arial"/>
          <w:i/>
          <w:sz w:val="50"/>
          <w:szCs w:val="50"/>
          <w:highlight w:val="yellow"/>
        </w:rPr>
        <w:t>C</w:t>
      </w:r>
      <w:r w:rsidR="000169E6">
        <w:rPr>
          <w:rFonts w:ascii="Arial" w:hAnsi="Arial"/>
          <w:i/>
          <w:sz w:val="50"/>
          <w:szCs w:val="50"/>
          <w:highlight w:val="yellow"/>
        </w:rPr>
        <w:t>C</w:t>
      </w:r>
      <w:r w:rsidRPr="0050032A">
        <w:rPr>
          <w:rFonts w:ascii="Arial" w:hAnsi="Arial"/>
          <w:i/>
          <w:sz w:val="50"/>
          <w:szCs w:val="50"/>
          <w:highlight w:val="yellow"/>
        </w:rPr>
        <w:t xml:space="preserve">M </w:t>
      </w:r>
      <w:r w:rsidR="000169E6">
        <w:rPr>
          <w:rFonts w:ascii="Arial" w:hAnsi="Arial"/>
          <w:i/>
          <w:sz w:val="50"/>
          <w:szCs w:val="50"/>
          <w:highlight w:val="yellow"/>
        </w:rPr>
        <w:t>actions</w:t>
      </w:r>
    </w:p>
    <w:p w:rsidR="00D1255A" w:rsidRDefault="00F20FE5" w:rsidP="00F20FE5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 </w:t>
      </w:r>
      <w:r w:rsidR="00D1255A" w:rsidRPr="006B7BB9">
        <w:rPr>
          <w:rFonts w:ascii="Arial" w:hAnsi="Arial"/>
          <w:sz w:val="50"/>
          <w:szCs w:val="50"/>
        </w:rPr>
        <w:t>Using a bicycle more often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Use of renewable energies for generating electricity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Planting energy crops for generating of bio-fuels</w:t>
      </w:r>
    </w:p>
    <w:p w:rsidR="00D1255A" w:rsidRPr="006B7BB9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Replace old lamps with LED lights</w:t>
      </w:r>
    </w:p>
    <w:p w:rsidR="00D1255A" w:rsidRDefault="00D1255A" w:rsidP="002C05D4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Use of bio-gas</w:t>
      </w:r>
    </w:p>
    <w:p w:rsidR="003A67A3" w:rsidRPr="006B7BB9" w:rsidRDefault="003A67A3" w:rsidP="003A67A3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Use less cars and more public transport</w:t>
      </w:r>
    </w:p>
    <w:p w:rsidR="00EC0AF2" w:rsidRDefault="00EC0AF2" w:rsidP="00EC0AF2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 xml:space="preserve">Having more skype/webinar instead of physical meetings </w:t>
      </w:r>
    </w:p>
    <w:p w:rsidR="00EC0AF2" w:rsidRDefault="00EC0AF2" w:rsidP="00EC0AF2">
      <w:pPr>
        <w:numPr>
          <w:ilvl w:val="0"/>
          <w:numId w:val="4"/>
        </w:numPr>
        <w:spacing w:before="480" w:after="120" w:line="240" w:lineRule="auto"/>
        <w:rPr>
          <w:rFonts w:ascii="Arial" w:hAnsi="Arial"/>
          <w:sz w:val="50"/>
          <w:szCs w:val="50"/>
        </w:rPr>
      </w:pPr>
      <w:r w:rsidRPr="006B7BB9">
        <w:rPr>
          <w:rFonts w:ascii="Arial" w:hAnsi="Arial"/>
          <w:sz w:val="50"/>
          <w:szCs w:val="50"/>
        </w:rPr>
        <w:t>Providing energy efficient cooking stoves</w:t>
      </w:r>
    </w:p>
    <w:p w:rsidR="00EC0AF2" w:rsidRDefault="00EC0AF2" w:rsidP="00EC0AF2">
      <w:pPr>
        <w:spacing w:before="480" w:after="120" w:line="240" w:lineRule="auto"/>
        <w:ind w:left="360"/>
        <w:rPr>
          <w:rFonts w:ascii="Arial" w:hAnsi="Arial"/>
          <w:sz w:val="50"/>
          <w:szCs w:val="50"/>
        </w:rPr>
      </w:pPr>
    </w:p>
    <w:p w:rsidR="00F154F6" w:rsidRDefault="00D1255A" w:rsidP="007F412F">
      <w:pPr>
        <w:spacing w:before="120" w:after="0" w:line="240" w:lineRule="auto"/>
        <w:ind w:left="357"/>
        <w:rPr>
          <w:rFonts w:ascii="Arial" w:hAnsi="Arial"/>
          <w:sz w:val="50"/>
          <w:szCs w:val="50"/>
        </w:rPr>
      </w:pPr>
      <w:r>
        <w:rPr>
          <w:rFonts w:ascii="Arial" w:hAnsi="Arial"/>
          <w:sz w:val="50"/>
          <w:szCs w:val="50"/>
        </w:rPr>
        <w:br w:type="page"/>
      </w:r>
      <w:r w:rsidR="00F154F6">
        <w:rPr>
          <w:rFonts w:ascii="Arial" w:hAnsi="Arial"/>
          <w:sz w:val="50"/>
          <w:szCs w:val="50"/>
        </w:rPr>
        <w:lastRenderedPageBreak/>
        <w:t>Print and cut: headers for each circle</w:t>
      </w:r>
    </w:p>
    <w:p w:rsidR="00F154F6" w:rsidRDefault="00F154F6" w:rsidP="007F412F">
      <w:pPr>
        <w:spacing w:before="120" w:after="0" w:line="240" w:lineRule="auto"/>
        <w:ind w:left="357"/>
        <w:rPr>
          <w:rFonts w:ascii="Arial" w:hAnsi="Arial"/>
          <w:sz w:val="50"/>
          <w:szCs w:val="50"/>
        </w:rPr>
      </w:pPr>
    </w:p>
    <w:p w:rsidR="00D1255A" w:rsidRPr="007F412F" w:rsidRDefault="00D1255A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</w:rPr>
      </w:pPr>
      <w:r w:rsidRPr="007F412F">
        <w:rPr>
          <w:rFonts w:ascii="Arial" w:hAnsi="Arial"/>
          <w:sz w:val="100"/>
          <w:szCs w:val="100"/>
        </w:rPr>
        <w:t>(DISASTER) RISK REDUCTION</w:t>
      </w:r>
    </w:p>
    <w:p w:rsidR="000169E6" w:rsidRDefault="000169E6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</w:rPr>
      </w:pPr>
    </w:p>
    <w:p w:rsidR="00D1255A" w:rsidRPr="007F412F" w:rsidRDefault="00D1255A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</w:rPr>
      </w:pPr>
      <w:r w:rsidRPr="007F412F">
        <w:rPr>
          <w:rFonts w:ascii="Arial" w:hAnsi="Arial"/>
          <w:sz w:val="100"/>
          <w:szCs w:val="100"/>
        </w:rPr>
        <w:t>CLIMATE CHANGE ADAPTATION</w:t>
      </w:r>
    </w:p>
    <w:p w:rsidR="000169E6" w:rsidRDefault="000169E6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</w:p>
    <w:p w:rsidR="00F154F6" w:rsidRDefault="00F154F6" w:rsidP="00F154F6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  <w:r w:rsidRPr="007F412F">
        <w:rPr>
          <w:rFonts w:ascii="Arial" w:hAnsi="Arial"/>
          <w:sz w:val="100"/>
          <w:szCs w:val="100"/>
        </w:rPr>
        <w:t xml:space="preserve">CLIMATE CHANGE </w:t>
      </w:r>
      <w:r>
        <w:rPr>
          <w:rFonts w:ascii="Arial" w:hAnsi="Arial"/>
          <w:sz w:val="100"/>
          <w:szCs w:val="100"/>
        </w:rPr>
        <w:t>MITIG</w:t>
      </w:r>
      <w:r w:rsidRPr="007F412F">
        <w:rPr>
          <w:rFonts w:ascii="Arial" w:hAnsi="Arial"/>
          <w:sz w:val="100"/>
          <w:szCs w:val="100"/>
        </w:rPr>
        <w:t>ATION</w:t>
      </w:r>
    </w:p>
    <w:p w:rsidR="00D1255A" w:rsidRPr="007F412F" w:rsidRDefault="00F154F6" w:rsidP="00F154F6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  <w:r>
        <w:rPr>
          <w:rFonts w:ascii="Arial" w:hAnsi="Arial"/>
          <w:sz w:val="100"/>
          <w:szCs w:val="100"/>
          <w:lang w:val="fr-FR"/>
        </w:rPr>
        <w:br w:type="page"/>
      </w:r>
    </w:p>
    <w:p w:rsidR="00D1255A" w:rsidRPr="007F412F" w:rsidRDefault="00D1255A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  <w:r w:rsidRPr="007F412F">
        <w:rPr>
          <w:rFonts w:ascii="Arial" w:hAnsi="Arial"/>
          <w:sz w:val="100"/>
          <w:szCs w:val="100"/>
          <w:lang w:val="fr-FR"/>
        </w:rPr>
        <w:t>(DISASTER) RISK REDUCTION</w:t>
      </w:r>
    </w:p>
    <w:p w:rsidR="000169E6" w:rsidRDefault="000169E6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</w:p>
    <w:p w:rsidR="00D1255A" w:rsidRPr="007F412F" w:rsidRDefault="00D1255A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  <w:r w:rsidRPr="007F412F">
        <w:rPr>
          <w:rFonts w:ascii="Arial" w:hAnsi="Arial"/>
          <w:sz w:val="100"/>
          <w:szCs w:val="100"/>
          <w:lang w:val="fr-FR"/>
        </w:rPr>
        <w:t>CLIMATE CHANGE ADAPTATION</w:t>
      </w:r>
    </w:p>
    <w:p w:rsidR="00200DF1" w:rsidRDefault="00200DF1" w:rsidP="007F412F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</w:p>
    <w:p w:rsidR="00200DF1" w:rsidRDefault="00200DF1" w:rsidP="00200DF1">
      <w:pPr>
        <w:spacing w:before="120" w:after="0" w:line="240" w:lineRule="auto"/>
        <w:ind w:left="357"/>
        <w:rPr>
          <w:rFonts w:ascii="Arial" w:hAnsi="Arial"/>
          <w:sz w:val="100"/>
          <w:szCs w:val="100"/>
          <w:lang w:val="fr-FR"/>
        </w:rPr>
      </w:pPr>
      <w:r w:rsidRPr="007F412F">
        <w:rPr>
          <w:rFonts w:ascii="Arial" w:hAnsi="Arial"/>
          <w:sz w:val="100"/>
          <w:szCs w:val="100"/>
        </w:rPr>
        <w:t xml:space="preserve">CLIMATE CHANGE </w:t>
      </w:r>
      <w:r>
        <w:rPr>
          <w:rFonts w:ascii="Arial" w:hAnsi="Arial"/>
          <w:sz w:val="100"/>
          <w:szCs w:val="100"/>
        </w:rPr>
        <w:t>MITIG</w:t>
      </w:r>
      <w:r w:rsidRPr="007F412F">
        <w:rPr>
          <w:rFonts w:ascii="Arial" w:hAnsi="Arial"/>
          <w:sz w:val="100"/>
          <w:szCs w:val="100"/>
        </w:rPr>
        <w:t>ATION</w:t>
      </w:r>
    </w:p>
    <w:p w:rsidR="00200DF1" w:rsidRPr="007F412F" w:rsidRDefault="00200DF1" w:rsidP="00200DF1">
      <w:pPr>
        <w:spacing w:before="120" w:after="0" w:line="240" w:lineRule="auto"/>
        <w:rPr>
          <w:rFonts w:ascii="Arial" w:hAnsi="Arial"/>
          <w:sz w:val="100"/>
          <w:szCs w:val="100"/>
          <w:lang w:val="fr-FR"/>
        </w:rPr>
      </w:pPr>
      <w:bookmarkStart w:id="0" w:name="_GoBack"/>
      <w:bookmarkEnd w:id="0"/>
    </w:p>
    <w:sectPr w:rsidR="00200DF1" w:rsidRPr="007F412F" w:rsidSect="006B7BB9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Gungsuh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9C8D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134A3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2E6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71E7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DF6CD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E40D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7816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F44F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04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60AA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23232"/>
    <w:multiLevelType w:val="multilevel"/>
    <w:tmpl w:val="61880E2C"/>
    <w:lvl w:ilvl="0">
      <w:start w:val="1"/>
      <w:numFmt w:val="decimal"/>
      <w:lvlText w:val="%1."/>
      <w:lvlJc w:val="left"/>
      <w:pPr>
        <w:ind w:left="720" w:hanging="360"/>
      </w:pPr>
      <w:rPr>
        <w:rFonts w:cs="@GungsuhCh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E8A4B97"/>
    <w:multiLevelType w:val="hybridMultilevel"/>
    <w:tmpl w:val="C0447FB0"/>
    <w:lvl w:ilvl="0" w:tplc="D59C64A2">
      <w:start w:val="1"/>
      <w:numFmt w:val="decimal"/>
      <w:lvlText w:val="%1."/>
      <w:lvlJc w:val="left"/>
      <w:pPr>
        <w:tabs>
          <w:tab w:val="num" w:pos="1134"/>
        </w:tabs>
        <w:ind w:left="1134" w:hanging="774"/>
      </w:pPr>
      <w:rPr>
        <w:rFonts w:cs="@GungsuhChe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7B5E5A"/>
    <w:multiLevelType w:val="hybridMultilevel"/>
    <w:tmpl w:val="001C802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4A6396"/>
    <w:multiLevelType w:val="hybridMultilevel"/>
    <w:tmpl w:val="634E0BB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EB007D"/>
    <w:multiLevelType w:val="hybridMultilevel"/>
    <w:tmpl w:val="EB34D32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7BB"/>
    <w:rsid w:val="0001205C"/>
    <w:rsid w:val="000169E6"/>
    <w:rsid w:val="00065F8F"/>
    <w:rsid w:val="0009536D"/>
    <w:rsid w:val="000B466F"/>
    <w:rsid w:val="000D67BB"/>
    <w:rsid w:val="00122D7B"/>
    <w:rsid w:val="0013781F"/>
    <w:rsid w:val="001D5BD8"/>
    <w:rsid w:val="00200DF1"/>
    <w:rsid w:val="00227B1F"/>
    <w:rsid w:val="002343FB"/>
    <w:rsid w:val="002601AF"/>
    <w:rsid w:val="002B2F6C"/>
    <w:rsid w:val="002C05D4"/>
    <w:rsid w:val="002D0120"/>
    <w:rsid w:val="002D4679"/>
    <w:rsid w:val="00300F1B"/>
    <w:rsid w:val="0030151B"/>
    <w:rsid w:val="003864B1"/>
    <w:rsid w:val="003A67A3"/>
    <w:rsid w:val="003B4B71"/>
    <w:rsid w:val="00430D1F"/>
    <w:rsid w:val="00443D75"/>
    <w:rsid w:val="0044609F"/>
    <w:rsid w:val="004639EA"/>
    <w:rsid w:val="00485E7A"/>
    <w:rsid w:val="00493011"/>
    <w:rsid w:val="004C4299"/>
    <w:rsid w:val="0050032A"/>
    <w:rsid w:val="005D55FA"/>
    <w:rsid w:val="005F3D4F"/>
    <w:rsid w:val="00620A89"/>
    <w:rsid w:val="00692706"/>
    <w:rsid w:val="006B2D66"/>
    <w:rsid w:val="006B7BB9"/>
    <w:rsid w:val="00714FA0"/>
    <w:rsid w:val="007351BD"/>
    <w:rsid w:val="00775D14"/>
    <w:rsid w:val="007C52CA"/>
    <w:rsid w:val="007C658F"/>
    <w:rsid w:val="007D1C7A"/>
    <w:rsid w:val="007F412F"/>
    <w:rsid w:val="00823515"/>
    <w:rsid w:val="008E4C7B"/>
    <w:rsid w:val="00901CD8"/>
    <w:rsid w:val="00926C44"/>
    <w:rsid w:val="009507EE"/>
    <w:rsid w:val="009A4765"/>
    <w:rsid w:val="00A23B52"/>
    <w:rsid w:val="00AC173F"/>
    <w:rsid w:val="00AE05F7"/>
    <w:rsid w:val="00B13981"/>
    <w:rsid w:val="00B85EE2"/>
    <w:rsid w:val="00BB0566"/>
    <w:rsid w:val="00C03D96"/>
    <w:rsid w:val="00C129EA"/>
    <w:rsid w:val="00C85D64"/>
    <w:rsid w:val="00CE36BF"/>
    <w:rsid w:val="00D1255A"/>
    <w:rsid w:val="00D42367"/>
    <w:rsid w:val="00D53CF1"/>
    <w:rsid w:val="00D730FA"/>
    <w:rsid w:val="00DF2D44"/>
    <w:rsid w:val="00DF45D1"/>
    <w:rsid w:val="00E20722"/>
    <w:rsid w:val="00E31723"/>
    <w:rsid w:val="00EC09AA"/>
    <w:rsid w:val="00EC0AF2"/>
    <w:rsid w:val="00F154F6"/>
    <w:rsid w:val="00F20FE5"/>
    <w:rsid w:val="00F6285A"/>
    <w:rsid w:val="00F96299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E9126"/>
  <w15:docId w15:val="{951A9B1F-19C0-4919-907F-F1C3C216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5F8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39EA"/>
    <w:pPr>
      <w:spacing w:after="0" w:line="240" w:lineRule="auto"/>
    </w:pPr>
    <w:rPr>
      <w:rFonts w:ascii="Tahoma" w:eastAsia="MS Mincho" w:hAnsi="Tahoma" w:cs="Tahoma"/>
      <w:sz w:val="16"/>
      <w:szCs w:val="16"/>
      <w:lang w:val="da-DK"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7D1C7A"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CE3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Preparing family/household survival kits</vt:lpstr>
    </vt:vector>
  </TitlesOfParts>
  <Company>IFRC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family/household survival kits</dc:title>
  <dc:subject/>
  <dc:creator>$</dc:creator>
  <cp:keywords/>
  <dc:description/>
  <cp:lastModifiedBy>Knud Falk</cp:lastModifiedBy>
  <cp:revision>2</cp:revision>
  <cp:lastPrinted>2014-12-01T10:53:00Z</cp:lastPrinted>
  <dcterms:created xsi:type="dcterms:W3CDTF">2017-09-25T13:35:00Z</dcterms:created>
  <dcterms:modified xsi:type="dcterms:W3CDTF">2017-09-25T13:35:00Z</dcterms:modified>
</cp:coreProperties>
</file>